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27" w:rsidRDefault="00A97827" w:rsidP="00A97827">
      <w:pPr>
        <w:spacing w:after="0" w:line="408" w:lineRule="auto"/>
        <w:ind w:left="120"/>
        <w:jc w:val="center"/>
        <w:rPr>
          <w:lang w:val="ru-RU"/>
        </w:rPr>
      </w:pPr>
      <w:bookmarkStart w:id="0" w:name="block-2384984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7827" w:rsidRDefault="00A97827" w:rsidP="00A978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7827" w:rsidRDefault="00A97827" w:rsidP="00A978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97827" w:rsidRDefault="00A97827" w:rsidP="00A978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A97827" w:rsidRDefault="00A97827" w:rsidP="00A97827">
      <w:pPr>
        <w:spacing w:after="0"/>
        <w:ind w:left="120"/>
      </w:pPr>
    </w:p>
    <w:p w:rsidR="00A97827" w:rsidRDefault="00A97827" w:rsidP="00A978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7827" w:rsidTr="00A97827">
        <w:trPr>
          <w:trHeight w:val="3140"/>
        </w:trPr>
        <w:tc>
          <w:tcPr>
            <w:tcW w:w="3114" w:type="dxa"/>
          </w:tcPr>
          <w:p w:rsidR="00A97827" w:rsidRDefault="00A978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97827" w:rsidRDefault="00A97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A97827" w:rsidRDefault="00A97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Майоров Протокол № 1 от «28» август   2023 г.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827" w:rsidRDefault="00A97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7827" w:rsidRDefault="00A97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______________О.И. Жулаева</w:t>
            </w:r>
          </w:p>
          <w:p w:rsidR="00A97827" w:rsidRDefault="00A97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827" w:rsidRDefault="00A97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7827" w:rsidRDefault="00A97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827" w:rsidRDefault="00A97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A97827" w:rsidRDefault="00A97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A97827" w:rsidRDefault="00A978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5C60" w:rsidRPr="00A97827" w:rsidRDefault="00B85C60">
      <w:pPr>
        <w:spacing w:after="0"/>
        <w:ind w:left="120"/>
        <w:rPr>
          <w:lang w:val="ru-RU"/>
        </w:rPr>
      </w:pPr>
      <w:bookmarkStart w:id="3" w:name="_GoBack"/>
      <w:bookmarkEnd w:id="3"/>
    </w:p>
    <w:p w:rsidR="00B85C60" w:rsidRPr="00A97827" w:rsidRDefault="00A37E18">
      <w:pPr>
        <w:spacing w:after="0"/>
        <w:ind w:left="120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‌</w:t>
      </w:r>
    </w:p>
    <w:p w:rsidR="00B85C60" w:rsidRPr="00A97827" w:rsidRDefault="00B85C60">
      <w:pPr>
        <w:spacing w:after="0"/>
        <w:ind w:left="120"/>
        <w:rPr>
          <w:lang w:val="ru-RU"/>
        </w:rPr>
      </w:pPr>
    </w:p>
    <w:p w:rsidR="00B85C60" w:rsidRPr="00A97827" w:rsidRDefault="00B85C60">
      <w:pPr>
        <w:spacing w:after="0"/>
        <w:ind w:left="120"/>
        <w:rPr>
          <w:lang w:val="ru-RU"/>
        </w:rPr>
      </w:pPr>
    </w:p>
    <w:p w:rsidR="00B85C60" w:rsidRPr="00A97827" w:rsidRDefault="00B85C60">
      <w:pPr>
        <w:spacing w:after="0"/>
        <w:ind w:left="120"/>
        <w:rPr>
          <w:lang w:val="ru-RU"/>
        </w:rPr>
      </w:pPr>
    </w:p>
    <w:p w:rsidR="00B85C60" w:rsidRPr="00A97827" w:rsidRDefault="00A37E18">
      <w:pPr>
        <w:spacing w:after="0" w:line="408" w:lineRule="auto"/>
        <w:ind w:left="120"/>
        <w:jc w:val="center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5C60" w:rsidRPr="00A97827" w:rsidRDefault="00A37E18">
      <w:pPr>
        <w:spacing w:after="0" w:line="408" w:lineRule="auto"/>
        <w:ind w:left="120"/>
        <w:jc w:val="center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3167926)</w:t>
      </w: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A37E18">
      <w:pPr>
        <w:spacing w:after="0" w:line="408" w:lineRule="auto"/>
        <w:ind w:left="120"/>
        <w:jc w:val="center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A9782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85C60" w:rsidRPr="00A97827" w:rsidRDefault="00A37E18">
      <w:pPr>
        <w:spacing w:after="0" w:line="408" w:lineRule="auto"/>
        <w:ind w:left="120"/>
        <w:jc w:val="center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B85C60">
      <w:pPr>
        <w:spacing w:after="0"/>
        <w:ind w:left="120"/>
        <w:jc w:val="center"/>
        <w:rPr>
          <w:lang w:val="ru-RU"/>
        </w:rPr>
      </w:pPr>
    </w:p>
    <w:p w:rsidR="00B85C60" w:rsidRPr="00A97827" w:rsidRDefault="00A37E18">
      <w:pPr>
        <w:spacing w:after="0"/>
        <w:ind w:left="120"/>
        <w:jc w:val="center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​</w:t>
      </w:r>
      <w:r w:rsidRPr="00A9782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7827">
        <w:rPr>
          <w:rFonts w:ascii="Times New Roman" w:hAnsi="Times New Roman"/>
          <w:color w:val="000000"/>
          <w:sz w:val="28"/>
          <w:lang w:val="ru-RU"/>
        </w:rPr>
        <w:t>​</w:t>
      </w:r>
    </w:p>
    <w:p w:rsidR="00B85C60" w:rsidRPr="00A97827" w:rsidRDefault="00B85C60">
      <w:pPr>
        <w:spacing w:after="0"/>
        <w:ind w:left="120"/>
        <w:rPr>
          <w:lang w:val="ru-RU"/>
        </w:rPr>
      </w:pPr>
    </w:p>
    <w:p w:rsidR="00B85C60" w:rsidRPr="00A97827" w:rsidRDefault="00B85C60">
      <w:pPr>
        <w:rPr>
          <w:lang w:val="ru-RU"/>
        </w:rPr>
        <w:sectPr w:rsidR="00B85C60" w:rsidRPr="00A97827">
          <w:pgSz w:w="11906" w:h="16383"/>
          <w:pgMar w:top="1134" w:right="850" w:bottom="1134" w:left="1701" w:header="720" w:footer="720" w:gutter="0"/>
          <w:cols w:space="720"/>
        </w:sect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bookmarkStart w:id="4" w:name="block-23849846"/>
      <w:bookmarkEnd w:id="0"/>
      <w:r w:rsidRPr="00A978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97827">
        <w:rPr>
          <w:rFonts w:ascii="Times New Roman" w:hAnsi="Times New Roman"/>
          <w:color w:val="000000"/>
          <w:sz w:val="28"/>
          <w:lang w:val="ru-RU"/>
        </w:rPr>
        <w:t>​</w:t>
      </w:r>
      <w:r w:rsidRPr="00A9782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A97827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​​</w:t>
      </w:r>
      <w:r w:rsidRPr="00A978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A97827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A97827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A97827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A97827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A9782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A97827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A97827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A97827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A97827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A978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A97827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A97827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A97827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A97827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A97827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B85C60" w:rsidRPr="00A97827" w:rsidRDefault="00B85C60">
      <w:pPr>
        <w:rPr>
          <w:lang w:val="ru-RU"/>
        </w:rPr>
        <w:sectPr w:rsidR="00B85C60" w:rsidRPr="00A97827">
          <w:pgSz w:w="11906" w:h="16383"/>
          <w:pgMar w:top="1134" w:right="850" w:bottom="1134" w:left="1701" w:header="720" w:footer="720" w:gutter="0"/>
          <w:cols w:space="720"/>
        </w:sectPr>
      </w:pP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  <w:bookmarkStart w:id="5" w:name="block-23849847"/>
      <w:bookmarkEnd w:id="4"/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5C60" w:rsidRPr="00A97827" w:rsidRDefault="00B85C60">
      <w:pPr>
        <w:spacing w:after="0" w:line="264" w:lineRule="auto"/>
        <w:ind w:left="120"/>
        <w:jc w:val="both"/>
        <w:rPr>
          <w:lang w:val="ru-RU"/>
        </w:rPr>
      </w:pPr>
    </w:p>
    <w:p w:rsidR="00B85C60" w:rsidRPr="00A97827" w:rsidRDefault="00A37E18">
      <w:pPr>
        <w:spacing w:after="0" w:line="264" w:lineRule="auto"/>
        <w:ind w:left="120"/>
        <w:jc w:val="both"/>
        <w:rPr>
          <w:lang w:val="ru-RU"/>
        </w:rPr>
      </w:pPr>
      <w:r w:rsidRPr="00A978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5C60" w:rsidRPr="00A97827" w:rsidRDefault="00A37E18">
      <w:pPr>
        <w:spacing w:after="0" w:line="264" w:lineRule="auto"/>
        <w:ind w:firstLine="600"/>
        <w:jc w:val="both"/>
        <w:rPr>
          <w:lang w:val="ru-RU"/>
        </w:rPr>
      </w:pPr>
      <w:r w:rsidRPr="00A9782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</w:t>
      </w:r>
      <w:r>
        <w:rPr>
          <w:rFonts w:ascii="Times New Roman" w:hAnsi="Times New Roman"/>
          <w:color w:val="000000"/>
          <w:sz w:val="28"/>
        </w:rPr>
        <w:t>ой, художественной и научно-популярной литературы.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</w:t>
      </w:r>
      <w:r>
        <w:rPr>
          <w:rFonts w:ascii="Times New Roman" w:hAnsi="Times New Roman"/>
          <w:color w:val="000000"/>
          <w:sz w:val="28"/>
        </w:rPr>
        <w:t>вые формулы приветствия, прощания, просьбы, благодарности.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</w:t>
      </w:r>
      <w:r>
        <w:rPr>
          <w:rFonts w:ascii="Times New Roman" w:hAnsi="Times New Roman"/>
          <w:color w:val="000000"/>
          <w:sz w:val="28"/>
        </w:rPr>
        <w:t>ющее, ознакомительное, просмотровое, поисковое.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Композиционная </w:t>
      </w:r>
      <w:r>
        <w:rPr>
          <w:rFonts w:ascii="Times New Roman" w:hAnsi="Times New Roman"/>
          <w:color w:val="000000"/>
          <w:sz w:val="28"/>
        </w:rPr>
        <w:t>структура текста. Абзац как средство членения текста на композиционно-смысловые части.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</w:t>
      </w:r>
      <w:r>
        <w:rPr>
          <w:rFonts w:ascii="Times New Roman" w:hAnsi="Times New Roman"/>
          <w:color w:val="000000"/>
          <w:sz w:val="28"/>
        </w:rPr>
        <w:t>ого или прослушанного текста. Изложение содержания текста с изменением лица рассказчика.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</w:t>
      </w:r>
      <w:r>
        <w:rPr>
          <w:rFonts w:ascii="Times New Roman" w:hAnsi="Times New Roman"/>
          <w:color w:val="000000"/>
          <w:sz w:val="28"/>
        </w:rPr>
        <w:t>говорной речи, функциональных стилях, языке художественной литературы).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</w:t>
      </w:r>
      <w:r>
        <w:rPr>
          <w:rFonts w:ascii="Times New Roman" w:hAnsi="Times New Roman"/>
          <w:color w:val="000000"/>
          <w:sz w:val="28"/>
        </w:rPr>
        <w:t>ных звуков.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</w:t>
      </w:r>
      <w:r>
        <w:rPr>
          <w:rFonts w:ascii="Times New Roman" w:hAnsi="Times New Roman"/>
          <w:color w:val="000000"/>
          <w:sz w:val="28"/>
        </w:rPr>
        <w:t>ва фонетики.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</w:t>
      </w:r>
      <w:r>
        <w:rPr>
          <w:rFonts w:ascii="Times New Roman" w:hAnsi="Times New Roman"/>
          <w:color w:val="000000"/>
          <w:sz w:val="28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</w:t>
      </w:r>
      <w:r>
        <w:rPr>
          <w:rFonts w:ascii="Times New Roman" w:hAnsi="Times New Roman"/>
          <w:color w:val="000000"/>
          <w:sz w:val="28"/>
        </w:rPr>
        <w:t>мов) и их роль в овладении словарным богатством родного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</w:t>
      </w:r>
      <w:r>
        <w:rPr>
          <w:rFonts w:ascii="Times New Roman" w:hAnsi="Times New Roman"/>
          <w:color w:val="000000"/>
          <w:sz w:val="28"/>
        </w:rPr>
        <w:t>вка, суффикс, окончание).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</w:t>
      </w:r>
      <w:r>
        <w:rPr>
          <w:rFonts w:ascii="Times New Roman" w:hAnsi="Times New Roman"/>
          <w:color w:val="000000"/>
          <w:sz w:val="28"/>
        </w:rPr>
        <w:t>непроверяемыми гласными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 речи как </w:t>
      </w:r>
      <w:r>
        <w:rPr>
          <w:rFonts w:ascii="Times New Roman" w:hAnsi="Times New Roman"/>
          <w:color w:val="000000"/>
          <w:sz w:val="28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>
        <w:rPr>
          <w:rFonts w:ascii="Times New Roman" w:hAnsi="Times New Roman"/>
          <w:color w:val="000000"/>
          <w:sz w:val="28"/>
        </w:rPr>
        <w:t>и существительного. Роль имени существительного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</w:t>
      </w:r>
      <w:r>
        <w:rPr>
          <w:rFonts w:ascii="Times New Roman" w:hAnsi="Times New Roman"/>
          <w:color w:val="000000"/>
          <w:sz w:val="28"/>
        </w:rPr>
        <w:t>ительного.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</w:t>
      </w:r>
      <w:r>
        <w:rPr>
          <w:rFonts w:ascii="Times New Roman" w:hAnsi="Times New Roman"/>
          <w:color w:val="000000"/>
          <w:sz w:val="28"/>
        </w:rPr>
        <w:t>гический анализ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</w:t>
      </w:r>
      <w:r>
        <w:rPr>
          <w:rFonts w:ascii="Times New Roman" w:hAnsi="Times New Roman"/>
          <w:color w:val="000000"/>
          <w:sz w:val="28"/>
        </w:rPr>
        <w:t>ых окончаний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</w:t>
      </w:r>
      <w:r>
        <w:rPr>
          <w:rFonts w:ascii="Times New Roman" w:hAnsi="Times New Roman"/>
          <w:color w:val="000000"/>
          <w:sz w:val="28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</w:t>
      </w:r>
      <w:r>
        <w:rPr>
          <w:rFonts w:ascii="Times New Roman" w:hAnsi="Times New Roman"/>
          <w:color w:val="000000"/>
          <w:sz w:val="28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словоизменения глаголов, постановки ударения в глагольных формах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гласной пер</w:t>
      </w:r>
      <w:r>
        <w:rPr>
          <w:rFonts w:ascii="Times New Roman" w:hAnsi="Times New Roman"/>
          <w:color w:val="000000"/>
          <w:sz w:val="28"/>
        </w:rPr>
        <w:t xml:space="preserve">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 и его </w:t>
      </w:r>
      <w:r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>
        <w:rPr>
          <w:rFonts w:ascii="Times New Roman" w:hAnsi="Times New Roman"/>
          <w:color w:val="000000"/>
          <w:sz w:val="28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>
        <w:rPr>
          <w:rFonts w:ascii="Times New Roman" w:hAnsi="Times New Roman"/>
          <w:color w:val="000000"/>
          <w:sz w:val="28"/>
        </w:rPr>
        <w:t>его выражения.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ча</w:t>
      </w:r>
      <w:r>
        <w:rPr>
          <w:rFonts w:ascii="Times New Roman" w:hAnsi="Times New Roman"/>
          <w:color w:val="000000"/>
          <w:sz w:val="28"/>
        </w:rPr>
        <w:t xml:space="preserve">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</w:t>
      </w:r>
      <w:r>
        <w:rPr>
          <w:rFonts w:ascii="Times New Roman" w:hAnsi="Times New Roman"/>
          <w:color w:val="000000"/>
          <w:sz w:val="28"/>
        </w:rPr>
        <w:t xml:space="preserve"> анализ предложения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</w:t>
      </w:r>
      <w:r>
        <w:rPr>
          <w:rFonts w:ascii="Times New Roman" w:hAnsi="Times New Roman"/>
          <w:color w:val="000000"/>
          <w:sz w:val="28"/>
        </w:rPr>
        <w:t>г-рассуждение; сообщение на лингвистическую тему.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</w:t>
      </w:r>
      <w:r>
        <w:rPr>
          <w:rFonts w:ascii="Times New Roman" w:hAnsi="Times New Roman"/>
          <w:color w:val="000000"/>
          <w:sz w:val="28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</w:t>
      </w:r>
      <w:r>
        <w:rPr>
          <w:rFonts w:ascii="Times New Roman" w:hAnsi="Times New Roman"/>
          <w:color w:val="000000"/>
          <w:sz w:val="28"/>
        </w:rPr>
        <w:t xml:space="preserve">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</w:t>
      </w:r>
      <w:r>
        <w:rPr>
          <w:rFonts w:ascii="Times New Roman" w:hAnsi="Times New Roman"/>
          <w:color w:val="000000"/>
          <w:sz w:val="28"/>
        </w:rPr>
        <w:t>ические словари.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гласных в при</w:t>
      </w:r>
      <w:r>
        <w:rPr>
          <w:rFonts w:ascii="Times New Roman" w:hAnsi="Times New Roman"/>
          <w:color w:val="000000"/>
          <w:sz w:val="28"/>
        </w:rPr>
        <w:t xml:space="preserve">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</w:t>
      </w:r>
      <w:r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</w:t>
      </w:r>
      <w:r>
        <w:rPr>
          <w:rFonts w:ascii="Times New Roman" w:hAnsi="Times New Roman"/>
          <w:color w:val="000000"/>
          <w:sz w:val="28"/>
        </w:rPr>
        <w:t>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</w:t>
      </w:r>
      <w:r>
        <w:rPr>
          <w:rFonts w:ascii="Times New Roman" w:hAnsi="Times New Roman"/>
          <w:color w:val="000000"/>
          <w:sz w:val="28"/>
        </w:rPr>
        <w:t xml:space="preserve">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</w:t>
      </w:r>
      <w:r>
        <w:rPr>
          <w:rFonts w:ascii="Times New Roman" w:hAnsi="Times New Roman"/>
          <w:b/>
          <w:color w:val="000000"/>
          <w:sz w:val="28"/>
        </w:rPr>
        <w:t>стоимение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</w:t>
      </w:r>
      <w:r>
        <w:rPr>
          <w:rFonts w:ascii="Times New Roman" w:hAnsi="Times New Roman"/>
          <w:color w:val="000000"/>
          <w:sz w:val="28"/>
        </w:rPr>
        <w:t>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>
        <w:rPr>
          <w:rFonts w:ascii="Times New Roman" w:hAnsi="Times New Roman"/>
          <w:color w:val="000000"/>
          <w:sz w:val="28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</w:t>
      </w:r>
      <w:r>
        <w:rPr>
          <w:rFonts w:ascii="Times New Roman" w:hAnsi="Times New Roman"/>
          <w:color w:val="000000"/>
          <w:sz w:val="28"/>
        </w:rPr>
        <w:t>стоимений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ударения в </w:t>
      </w:r>
      <w:r>
        <w:rPr>
          <w:rFonts w:ascii="Times New Roman" w:hAnsi="Times New Roman"/>
          <w:color w:val="000000"/>
          <w:sz w:val="28"/>
        </w:rPr>
        <w:t>глагольных формах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диалога: побуждение к действию, обмен мнениями, запрос информации, сообщение информации.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вопросный, тезисный); главная и второстепенная информация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</w:t>
      </w:r>
      <w:r>
        <w:rPr>
          <w:rFonts w:ascii="Times New Roman" w:hAnsi="Times New Roman"/>
          <w:b/>
          <w:color w:val="000000"/>
          <w:sz w:val="28"/>
        </w:rPr>
        <w:t>и состояния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</w:t>
      </w:r>
      <w:r>
        <w:rPr>
          <w:rFonts w:ascii="Times New Roman" w:hAnsi="Times New Roman"/>
          <w:color w:val="000000"/>
          <w:sz w:val="28"/>
        </w:rPr>
        <w:t>ка служебных частей речи. Отличие самостоятельных частей речи от служебных.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производ­ные и непроизводные. Разряды предлогов по </w:t>
      </w:r>
      <w:r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</w:t>
      </w:r>
      <w:r>
        <w:rPr>
          <w:rFonts w:ascii="Times New Roman" w:hAnsi="Times New Roman"/>
          <w:color w:val="000000"/>
          <w:sz w:val="28"/>
        </w:rPr>
        <w:t>ализ частиц.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</w:t>
      </w:r>
      <w:r>
        <w:rPr>
          <w:rFonts w:ascii="Times New Roman" w:hAnsi="Times New Roman"/>
          <w:color w:val="000000"/>
          <w:sz w:val="28"/>
        </w:rPr>
        <w:t>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</w:t>
      </w:r>
      <w:r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>
        <w:rPr>
          <w:rFonts w:ascii="Times New Roman" w:hAnsi="Times New Roman"/>
          <w:color w:val="000000"/>
          <w:sz w:val="28"/>
        </w:rPr>
        <w:t>едложений в тексте.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>
        <w:rPr>
          <w:rFonts w:ascii="Times New Roman" w:hAnsi="Times New Roman"/>
          <w:color w:val="000000"/>
          <w:sz w:val="28"/>
        </w:rPr>
        <w:t>, нераспространённые).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</w:t>
      </w:r>
      <w:r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>
        <w:rPr>
          <w:rFonts w:ascii="Times New Roman" w:hAnsi="Times New Roman"/>
          <w:color w:val="000000"/>
          <w:sz w:val="28"/>
        </w:rPr>
        <w:t>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</w:t>
      </w:r>
      <w:r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>
        <w:rPr>
          <w:rFonts w:ascii="Times New Roman" w:hAnsi="Times New Roman"/>
          <w:color w:val="000000"/>
          <w:sz w:val="28"/>
        </w:rPr>
        <w:t>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</w:t>
      </w:r>
      <w:r>
        <w:rPr>
          <w:rFonts w:ascii="Times New Roman" w:hAnsi="Times New Roman"/>
          <w:color w:val="000000"/>
          <w:sz w:val="28"/>
        </w:rPr>
        <w:t>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>
        <w:rPr>
          <w:rFonts w:ascii="Times New Roman" w:hAnsi="Times New Roman"/>
          <w:color w:val="000000"/>
          <w:sz w:val="28"/>
        </w:rPr>
        <w:t>е, поисковое.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</w:t>
      </w:r>
      <w:r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</w:t>
      </w:r>
      <w:r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B85C60">
      <w:pPr>
        <w:sectPr w:rsidR="00B85C60">
          <w:pgSz w:w="11906" w:h="16383"/>
          <w:pgMar w:top="1134" w:right="850" w:bottom="1134" w:left="1701" w:header="720" w:footer="720" w:gutter="0"/>
          <w:cols w:space="720"/>
        </w:sectPr>
      </w:pPr>
    </w:p>
    <w:p w:rsidR="00B85C60" w:rsidRDefault="00B85C60">
      <w:pPr>
        <w:spacing w:after="0" w:line="264" w:lineRule="auto"/>
        <w:ind w:left="120"/>
        <w:jc w:val="both"/>
      </w:pPr>
      <w:bookmarkStart w:id="6" w:name="block-23849842"/>
      <w:bookmarkEnd w:id="5"/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>
        <w:rPr>
          <w:rFonts w:ascii="Times New Roman" w:hAnsi="Times New Roman"/>
          <w:b/>
          <w:color w:val="000000"/>
          <w:sz w:val="28"/>
        </w:rPr>
        <w:t>ТАТЫ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>
        <w:rPr>
          <w:rFonts w:ascii="Times New Roman" w:hAnsi="Times New Roman"/>
          <w:color w:val="000000"/>
          <w:sz w:val="28"/>
        </w:rPr>
        <w:t xml:space="preserve">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</w:t>
      </w:r>
      <w:r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</w:t>
      </w:r>
      <w:r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</w:t>
      </w:r>
      <w:r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>
        <w:rPr>
          <w:rFonts w:ascii="Times New Roman" w:hAnsi="Times New Roman"/>
          <w:color w:val="000000"/>
          <w:sz w:val="28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</w:t>
      </w:r>
      <w:r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>
        <w:rPr>
          <w:rFonts w:ascii="Times New Roman" w:hAnsi="Times New Roman"/>
          <w:color w:val="000000"/>
          <w:sz w:val="28"/>
        </w:rPr>
        <w:t>зыковом образовании;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/>
          <w:color w:val="000000"/>
          <w:sz w:val="28"/>
        </w:rPr>
        <w:t>условиях и контекстах.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>
        <w:rPr>
          <w:rFonts w:ascii="Times New Roman" w:hAnsi="Times New Roman"/>
          <w:color w:val="000000"/>
          <w:sz w:val="28"/>
        </w:rPr>
        <w:t>х целей;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</w:t>
      </w:r>
      <w:r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ы, вести переговоры;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</w:t>
      </w:r>
      <w:r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85C60" w:rsidRDefault="00B85C60">
      <w:pPr>
        <w:spacing w:after="0" w:line="264" w:lineRule="auto"/>
        <w:ind w:left="120"/>
        <w:jc w:val="both"/>
      </w:pPr>
    </w:p>
    <w:p w:rsidR="00B85C60" w:rsidRDefault="00A37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85C60" w:rsidRDefault="00A37E1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5C60" w:rsidRDefault="00B85C60">
      <w:pPr>
        <w:sectPr w:rsidR="00B85C60">
          <w:pgSz w:w="11906" w:h="16383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bookmarkStart w:id="7" w:name="block-238498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85C6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85C6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85C6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85C6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85C6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bookmarkStart w:id="8" w:name="block-238498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85C6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85C6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85C6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85C6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85C6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5C60" w:rsidRDefault="00B85C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C60" w:rsidRDefault="00B85C60"/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5C60" w:rsidRDefault="00B85C6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85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5C60" w:rsidRDefault="00A37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C60" w:rsidRDefault="00B85C60"/>
        </w:tc>
      </w:tr>
    </w:tbl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B85C60">
      <w:pPr>
        <w:sectPr w:rsidR="00B85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C60" w:rsidRDefault="00A37E18">
      <w:pPr>
        <w:spacing w:after="0"/>
        <w:ind w:left="120"/>
      </w:pPr>
      <w:bookmarkStart w:id="9" w:name="block-238498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5C60" w:rsidRDefault="00A37E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5C60" w:rsidRDefault="00B85C60">
      <w:pPr>
        <w:spacing w:after="0"/>
        <w:ind w:left="120"/>
      </w:pP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5C60" w:rsidRDefault="00A37E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5C60" w:rsidRDefault="00B85C60">
      <w:pPr>
        <w:sectPr w:rsidR="00B85C6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37E18" w:rsidRDefault="00A37E18"/>
    <w:sectPr w:rsidR="00A37E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5C60"/>
    <w:rsid w:val="00A37E18"/>
    <w:rsid w:val="00A97827"/>
    <w:rsid w:val="00B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32345</Words>
  <Characters>184373</Characters>
  <Application>Microsoft Office Word</Application>
  <DocSecurity>0</DocSecurity>
  <Lines>1536</Lines>
  <Paragraphs>432</Paragraphs>
  <ScaleCrop>false</ScaleCrop>
  <Company>SPecialiST RePack</Company>
  <LinksUpToDate>false</LinksUpToDate>
  <CharactersWithSpaces>216286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2024-02-07T15:11:00Z</dcterms:created>
  <dcterms:modified xsi:type="dcterms:W3CDTF">2024-02-07T15:11:00Z</dcterms:modified>
</cp:coreProperties>
</file>